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6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65617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</w:rPr>
      </w:pPr>
    </w:p>
    <w:p w14:paraId="6FC23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 价 函</w:t>
      </w:r>
    </w:p>
    <w:p w14:paraId="6F403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8624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宁德市漳湾集装箱有限公司：</w:t>
      </w:r>
    </w:p>
    <w:p w14:paraId="74D03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我单位已认真阅读贵公司《雷东陆岛交通码头岸电设备采购安装项目》询价函及相关附件全部内容，决定参加报价。</w:t>
      </w:r>
    </w:p>
    <w:p w14:paraId="64E0C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我公司愿按照询价文件规定的各项要求，按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固定总价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的承包形式，总报价人民币（含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13% 税金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¥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_____________元（大写：________________________元整），承接该项目。该报价已含完成本项目的所有内容，包括设备采购、运输、安装、调试、正式检测报告、验收、税费、人工、辅材、安全文明施工、竣工资料等全部费用。</w:t>
      </w:r>
    </w:p>
    <w:p w14:paraId="2EADC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一旦我公司中标，我方将严格履行合同规定的职责和义务，保证于合同签字生效后按照贵公司要求完成。</w:t>
      </w:r>
    </w:p>
    <w:p w14:paraId="3693C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报价单位：公司名称（公章）</w:t>
      </w:r>
    </w:p>
    <w:p w14:paraId="7D767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日期：XX年XX月XX日</w:t>
      </w:r>
    </w:p>
    <w:p w14:paraId="1AF37A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34114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CD392BC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053986C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614BEDF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173718D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54585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附件 2 </w:t>
      </w:r>
    </w:p>
    <w:p w14:paraId="4AEE11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Calibri" w:hAnsi="Calibri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招标清单</w:t>
      </w:r>
    </w:p>
    <w:p w14:paraId="624873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0" w:firstLineChars="100"/>
        <w:rPr>
          <w:rFonts w:hint="eastAsia" w:ascii="Calibri" w:hAnsi="Calibri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项目名称：雷东陆岛交通码头岸电设备采购安装项目           </w:t>
      </w:r>
    </w:p>
    <w:tbl>
      <w:tblPr>
        <w:tblStyle w:val="7"/>
        <w:tblpPr w:leftFromText="180" w:rightFromText="180" w:vertAnchor="text" w:horzAnchor="page" w:tblpX="1584" w:tblpY="201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58"/>
        <w:gridCol w:w="2160"/>
        <w:gridCol w:w="630"/>
        <w:gridCol w:w="690"/>
        <w:gridCol w:w="3930"/>
      </w:tblGrid>
      <w:tr w14:paraId="0C85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9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7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E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B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1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5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招标品牌</w:t>
            </w:r>
          </w:p>
        </w:tc>
      </w:tr>
      <w:tr w14:paraId="4B27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2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一体式智能岸电箱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6A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带80KVA隔离变，125A及63A各1个插座，岸电系统平台（电费清单、用电管理、监测等）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出厂带CCS检测报告，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智能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岸电箱(含隔离变）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品牌：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凯伏特（上海）、江苏健龙、广州顶科、成都方斗；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选择1种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填报。</w:t>
            </w:r>
          </w:p>
        </w:tc>
      </w:tr>
      <w:tr w14:paraId="741D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9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6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3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9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低压断路器品牌：ABB、施耐德、西门子；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选择1种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填报。</w:t>
            </w:r>
          </w:p>
        </w:tc>
      </w:tr>
      <w:tr w14:paraId="405C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94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F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PLC品牌：ABB、施耐德、西门子，深圳步科；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选择1种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填报。</w:t>
            </w:r>
          </w:p>
        </w:tc>
      </w:tr>
      <w:tr w14:paraId="40CB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7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D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9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隔离变压器品牌：特变电工、许继、海南金盘、浙江广天、安徽科邦；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选择1种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填报。</w:t>
            </w:r>
          </w:p>
        </w:tc>
      </w:tr>
      <w:tr w14:paraId="381C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4DA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电缆YJV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-0.6/kv-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3*150+1*70（铜芯电缆）</w:t>
            </w:r>
          </w:p>
          <w:p w14:paraId="58496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cyan"/>
                <w:u w:val="none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F7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cya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含电缆延长敷设；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太阳电缆、远东电缆、上上电缆、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选择1种填报。</w:t>
            </w:r>
          </w:p>
        </w:tc>
      </w:tr>
      <w:tr w14:paraId="4867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D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38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铜鼻子、中间接线端子、绝缘、接地敷设等辅材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4D74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符合国家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电力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标准要求。</w:t>
            </w:r>
          </w:p>
        </w:tc>
      </w:tr>
      <w:tr w14:paraId="3E3D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柜体及安装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5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GGD 304不锈钢户外动力柜800*800*1800;不锈钢壁厚2.0，前门2层、后门一层;面板指示灯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C604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符合国家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电力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标准要求，250A-4P*1、125A-4P*4,及相应铜排，</w:t>
            </w:r>
          </w:p>
        </w:tc>
      </w:tr>
    </w:tbl>
    <w:p w14:paraId="199C2E30">
      <w:pPr>
        <w:keepNext w:val="0"/>
        <w:keepLines w:val="0"/>
        <w:widowControl/>
        <w:suppressLineNumbers w:val="0"/>
        <w:ind w:firstLine="240" w:firstLineChars="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4076ED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中标单位所选填报产品型号、规格、品牌原则上不得变更；总计报价含岸电箱接地敷设、防撞措施、人工费、检测报告费、增值税税金等一切可能产生的费用。</w:t>
      </w:r>
    </w:p>
    <w:p w14:paraId="670DDF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附件3  岸电设备安装示意图</w:t>
      </w:r>
    </w:p>
    <w:p w14:paraId="208EEB1A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alibri" w:hAnsi="Calibri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项目名称：雷东陆岛交通码头岸电设备采购安装项目 </w:t>
      </w:r>
    </w:p>
    <w:p w14:paraId="45B109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  <w:drawing>
          <wp:inline distT="0" distB="0" distL="114300" distR="114300">
            <wp:extent cx="5263515" cy="4857115"/>
            <wp:effectExtent l="0" t="0" r="13335" b="635"/>
            <wp:docPr id="4" name="图片 1" descr="岸电3 3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岸电3 3_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8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5B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3A2DF7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7F900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36FB4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4740B2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74D91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5845DA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5B53C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D2BE3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694CA6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6D4EED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650" w:firstLineChars="600"/>
        <w:jc w:val="both"/>
        <w:rPr>
          <w:rFonts w:hint="eastAsia" w:ascii="Calibri" w:hAnsi="Calibri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  <w:t>投标报价清单</w:t>
      </w:r>
    </w:p>
    <w:p w14:paraId="753EE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Calibri" w:hAnsi="Calibri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项目名称：雷东陆岛交通码头岸电设备采购安装项目         </w:t>
      </w:r>
    </w:p>
    <w:tbl>
      <w:tblPr>
        <w:tblStyle w:val="7"/>
        <w:tblpPr w:leftFromText="180" w:rightFromText="180" w:vertAnchor="text" w:horzAnchor="page" w:tblpX="1297" w:tblpY="222"/>
        <w:tblOverlap w:val="never"/>
        <w:tblW w:w="9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1"/>
        <w:gridCol w:w="2179"/>
        <w:gridCol w:w="805"/>
        <w:gridCol w:w="690"/>
        <w:gridCol w:w="872"/>
        <w:gridCol w:w="1300"/>
        <w:gridCol w:w="1733"/>
        <w:gridCol w:w="831"/>
      </w:tblGrid>
      <w:tr w14:paraId="01FA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取定品牌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85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A0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一体式智能岸电箱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3E1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带80KVA隔离变，125A及63A各1个插座，岸电系统平台（电费清单、用电管理、监测等）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06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45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E5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red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一体式智能岸电箱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品牌：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XX</w:t>
            </w:r>
          </w:p>
          <w:p w14:paraId="608864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低压断路器品牌：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XX</w:t>
            </w:r>
          </w:p>
          <w:p w14:paraId="175B65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PLC品牌：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XX</w:t>
            </w:r>
          </w:p>
          <w:p w14:paraId="41B492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隔离变压器品牌：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含13%增值税税金</w:t>
            </w:r>
          </w:p>
        </w:tc>
      </w:tr>
      <w:tr w14:paraId="663E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98A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电缆YJV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-0.6/kv-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3*150+1*70（铜芯电缆）</w:t>
            </w:r>
          </w:p>
          <w:p w14:paraId="519711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cyan"/>
                <w:u w:val="none"/>
                <w:lang w:val="en-US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5B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cyan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E9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cyan"/>
                <w:u w:val="none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9D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cyan"/>
                <w:u w:val="none"/>
                <w:lang w:val="en-US" w:eastAsia="zh-CN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47DB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cyan"/>
                <w:u w:val="none"/>
                <w:lang w:val="en-US" w:eastAsia="zh-CN"/>
              </w:rPr>
            </w:pPr>
          </w:p>
        </w:tc>
      </w:tr>
      <w:tr w14:paraId="5FE2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FF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铜鼻子、中间接线端子、绝缘、接地敷设等辅材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61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42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D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4C51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37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4E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柜体及安装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GGD 304不锈钢户外动力柜800*800*1800;不锈钢壁厚2.0，前门2层、后门一层;面板指示灯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E2E6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A0F6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8ED6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EC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7E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总计（13%税金）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7A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D6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82937FC">
      <w:pPr>
        <w:keepNext w:val="0"/>
        <w:keepLines w:val="0"/>
        <w:widowControl/>
        <w:suppressLineNumbers w:val="0"/>
        <w:ind w:firstLine="240" w:firstLineChars="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38B57A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中标单位所选填报产品型号、规格、品牌原则上不得变更；总计报价含岸电箱接地敷设、防撞措施、人工费、检测报告费、增值税税金等一切可能产生的费用。</w:t>
      </w:r>
    </w:p>
    <w:p w14:paraId="0DF5C29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</w:pPr>
    </w:p>
    <w:p w14:paraId="7A3022D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</w:pPr>
    </w:p>
    <w:p w14:paraId="2A4833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</w:pPr>
    </w:p>
    <w:p w14:paraId="146A3CA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</w:pPr>
    </w:p>
    <w:p w14:paraId="536FDE5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red"/>
          <w:u w:val="none"/>
          <w:lang w:val="en-US" w:eastAsia="zh-CN" w:bidi="ar"/>
        </w:rPr>
      </w:pPr>
    </w:p>
    <w:p w14:paraId="52156B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 5 密封样式附件一：报价文件正面</w:t>
      </w:r>
      <w:r>
        <w:rPr>
          <w:rFonts w:hint="default"/>
          <w:lang w:val="en-US" w:eastAsia="zh-CN"/>
        </w:rPr>
        <w:drawing>
          <wp:inline distT="0" distB="0" distL="114300" distR="114300">
            <wp:extent cx="5220970" cy="7459980"/>
            <wp:effectExtent l="0" t="0" r="17780" b="762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9DB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5FF86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D6CC2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：报价材料反面密封条</w:t>
      </w:r>
      <w:r>
        <w:rPr>
          <w:rFonts w:hint="default"/>
          <w:lang w:val="en-US" w:eastAsia="zh-CN"/>
        </w:rPr>
        <w:drawing>
          <wp:inline distT="0" distB="0" distL="114300" distR="114300">
            <wp:extent cx="5196205" cy="7425690"/>
            <wp:effectExtent l="0" t="0" r="4445" b="381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D8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676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FC8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FC8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40B1"/>
    <w:rsid w:val="0E131158"/>
    <w:rsid w:val="0F61774B"/>
    <w:rsid w:val="10A01D26"/>
    <w:rsid w:val="164D5134"/>
    <w:rsid w:val="1BAD40B1"/>
    <w:rsid w:val="1F9F2991"/>
    <w:rsid w:val="20E64EE7"/>
    <w:rsid w:val="294D37EA"/>
    <w:rsid w:val="29C65D9A"/>
    <w:rsid w:val="2BFC3CEA"/>
    <w:rsid w:val="31350262"/>
    <w:rsid w:val="35C05240"/>
    <w:rsid w:val="424C4850"/>
    <w:rsid w:val="44CF3BFC"/>
    <w:rsid w:val="48D23ECF"/>
    <w:rsid w:val="522D28DA"/>
    <w:rsid w:val="64982020"/>
    <w:rsid w:val="70F83CE8"/>
    <w:rsid w:val="732919FE"/>
    <w:rsid w:val="7386199C"/>
    <w:rsid w:val="74F93802"/>
    <w:rsid w:val="772A140E"/>
    <w:rsid w:val="7960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313</Characters>
  <Lines>0</Lines>
  <Paragraphs>0</Paragraphs>
  <TotalTime>5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2026-03-22T05:00:00Z</dcterms:created>
  <dc:creator>张起奕</dc:creator>
  <cp:lastModifiedBy>钟芳</cp:lastModifiedBy>
  <cp:lastPrinted>2026-03-25T06:53:00Z</cp:lastPrinted>
  <dcterms:modified xsi:type="dcterms:W3CDTF">2026-03-30T07:07:14Z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FCC40165C30D45239AD751E776634D4B_13</vt:lpwstr>
  </property>
  <property fmtid="{D5CDD505-2E9C-101B-9397-08002B2CF9AE}" pid="4" name="KSOTemplateDocerSaveRecord">
    <vt:lpwstr>eyJoZGlkIjoiNThhNDJlNGRmMGYzYTRlNjVlNmZjODU1YThhMTg2YzAiLCJ1c2VySWQiOiIyNzUyNjM2MDQifQ==</vt:lpwstr>
  </property>
</Properties>
</file>